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58" w:rsidRDefault="00C90780"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b/>
          <w:bCs/>
          <w:color w:val="FF0000"/>
          <w:sz w:val="30"/>
          <w:szCs w:val="30"/>
        </w:rPr>
      </w:pPr>
      <w:r>
        <w:rPr>
          <w:rFonts w:ascii="宋体" w:hAnsi="宋体" w:cs="宋体" w:hint="eastAsia"/>
          <w:b/>
          <w:bCs/>
          <w:color w:val="FF0000"/>
          <w:sz w:val="30"/>
          <w:szCs w:val="30"/>
        </w:rPr>
        <w:t>中共广东省委党校2019年硕士研究生招生专业目录</w:t>
      </w:r>
    </w:p>
    <w:tbl>
      <w:tblPr>
        <w:tblW w:w="8025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740"/>
        <w:gridCol w:w="345"/>
        <w:gridCol w:w="1860"/>
        <w:gridCol w:w="2250"/>
      </w:tblGrid>
      <w:tr w:rsidR="00CC7358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专业代码、名称及研究方向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教师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数 </w:t>
            </w:r>
          </w:p>
        </w:tc>
        <w:tc>
          <w:tcPr>
            <w:tcW w:w="18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考试科目 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备 注 </w:t>
            </w:r>
          </w:p>
        </w:tc>
      </w:tr>
      <w:tr w:rsidR="00CC7358">
        <w:trPr>
          <w:trHeight w:val="81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010101马克思主义哲学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②201英语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③681马克思主义哲学原理 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④981西方哲学史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马克思主义哲学史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同等学力加试科目：①马克思主义哲学原理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②中国哲学史 </w:t>
            </w:r>
          </w:p>
        </w:tc>
      </w:tr>
      <w:tr w:rsidR="00CC7358">
        <w:trPr>
          <w:trHeight w:val="101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 政治哲学研究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周　峰　　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吕艳红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006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发展哲学研究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　真</w:t>
            </w:r>
          </w:p>
          <w:p w:rsidR="00CC7358" w:rsidRDefault="00C90780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詹颂生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64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010105伦理学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 101政治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201英语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③681马克思主义哲学原理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④985伦理学原理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中国伦理学史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同等学力加试科目： 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①伦理学原理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②西方伦理思想史 </w:t>
            </w:r>
          </w:p>
        </w:tc>
      </w:tr>
      <w:tr w:rsidR="00CC7358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 当代中国道德建设研究 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谢爱武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37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2发展</w:t>
            </w:r>
            <w:r>
              <w:rPr>
                <w:rFonts w:ascii="宋体" w:hAnsi="宋体" w:cs="宋体"/>
                <w:kern w:val="0"/>
                <w:sz w:val="24"/>
              </w:rPr>
              <w:t xml:space="preserve">伦理研究  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余泽娜 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陈创生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020101　政治经济学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 101政治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201英语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④982经济理论综合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社会主义经济理论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西方经济学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②区域经济</w:t>
            </w:r>
            <w:r>
              <w:rPr>
                <w:rFonts w:ascii="宋体" w:hAnsi="宋体" w:cs="宋体" w:hint="eastAsia"/>
                <w:kern w:val="0"/>
                <w:sz w:val="24"/>
              </w:rPr>
              <w:t>理论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CC7358">
        <w:trPr>
          <w:trHeight w:val="111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01社会主义市场经济研究  </w:t>
            </w:r>
          </w:p>
        </w:tc>
        <w:tc>
          <w:tcPr>
            <w:tcW w:w="174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余甫功</w:t>
            </w:r>
            <w:r w:rsidR="0012246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周立彩  岳芳敏</w:t>
            </w:r>
            <w:r w:rsidR="00122467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史永俊</w:t>
            </w:r>
          </w:p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张海梅</w:t>
            </w:r>
          </w:p>
        </w:tc>
        <w:tc>
          <w:tcPr>
            <w:tcW w:w="345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917"/>
          <w:tblCellSpacing w:w="0" w:type="dxa"/>
          <w:jc w:val="center"/>
        </w:trPr>
        <w:tc>
          <w:tcPr>
            <w:tcW w:w="1830" w:type="dxa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02区域经济与管理研究</w:t>
            </w:r>
          </w:p>
        </w:tc>
        <w:tc>
          <w:tcPr>
            <w:tcW w:w="1740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</w:p>
        </w:tc>
        <w:tc>
          <w:tcPr>
            <w:tcW w:w="345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西方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 101政治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201英语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④982经济理论综合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发展</w:t>
            </w:r>
            <w:r>
              <w:rPr>
                <w:rFonts w:ascii="宋体" w:hAnsi="宋体" w:cs="宋体"/>
                <w:kern w:val="0"/>
                <w:sz w:val="24"/>
              </w:rPr>
              <w:t>经济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①管理学原理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产业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  </w:t>
            </w: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01 </w:t>
            </w:r>
            <w:r>
              <w:rPr>
                <w:rFonts w:ascii="宋体" w:hAnsi="宋体" w:cs="宋体" w:hint="eastAsia"/>
                <w:kern w:val="0"/>
                <w:sz w:val="24"/>
              </w:rPr>
              <w:t>产业经济与发展转型研究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　卿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　霞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025"/>
          <w:tblCellSpacing w:w="0" w:type="dxa"/>
          <w:jc w:val="center"/>
        </w:trPr>
        <w:tc>
          <w:tcPr>
            <w:tcW w:w="1830" w:type="dxa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微观</w:t>
            </w:r>
            <w:r>
              <w:rPr>
                <w:rFonts w:ascii="宋体" w:hAnsi="宋体" w:cs="宋体"/>
                <w:kern w:val="0"/>
                <w:sz w:val="24"/>
              </w:rPr>
              <w:t>经济与</w:t>
            </w: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kern w:val="0"/>
                <w:sz w:val="24"/>
              </w:rPr>
              <w:t>管理研究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姚作为</w:t>
            </w:r>
          </w:p>
          <w:p w:rsidR="00CC7358" w:rsidRDefault="00C90780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谢西庆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02010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人口、资源与环境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 101政治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 201英语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③303数学三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④982经济理论综合  </w:t>
            </w:r>
          </w:p>
          <w:p w:rsidR="00CC7358" w:rsidRDefault="00CC7358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C7358" w:rsidRDefault="00CC7358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建设资源节约型环境友好型社会理论与实践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环境与自然资源经济学概论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经济学  </w:t>
            </w:r>
          </w:p>
        </w:tc>
      </w:tr>
      <w:tr w:rsidR="00CC7358" w:rsidTr="000C75D6">
        <w:trPr>
          <w:trHeight w:val="1164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生态环境与可持续发展</w:t>
            </w:r>
            <w:r>
              <w:rPr>
                <w:rFonts w:ascii="宋体" w:hAnsi="宋体" w:cs="宋体"/>
                <w:kern w:val="0"/>
                <w:sz w:val="24"/>
              </w:rPr>
              <w:t xml:space="preserve">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single" w:sz="12" w:space="0" w:color="auto"/>
              <w:right w:val="outset" w:sz="6" w:space="0" w:color="666666"/>
            </w:tcBorders>
            <w:vAlign w:val="center"/>
          </w:tcPr>
          <w:p w:rsidR="00CC7358" w:rsidRDefault="00CC7358" w:rsidP="001224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傅尔林　</w:t>
            </w:r>
          </w:p>
          <w:p w:rsidR="00CC7358" w:rsidRDefault="00CC73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single" w:sz="12" w:space="0" w:color="auto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 w:rsidTr="000C75D6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030203科学社会主义与国际共产主义运动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bookmarkStart w:id="0" w:name="_GoBack"/>
            <w:bookmarkEnd w:id="0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 101政治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 201英语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③683科学社会主义原理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④983国际共运史及社会主义思想史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</w:p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ascii="宋体" w:hAnsi="宋体" w:hint="eastAsia"/>
                <w:sz w:val="24"/>
              </w:rPr>
              <w:t xml:space="preserve">科学社会主义基本理论与国际共产主义运动（含方向一、二）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 w:hint="eastAsia"/>
                <w:sz w:val="24"/>
              </w:rPr>
              <w:t xml:space="preserve">行政管理理论（含公务员制度知识）（方向三） </w:t>
            </w:r>
            <w:r>
              <w:rPr>
                <w:rFonts w:ascii="宋体" w:hAnsi="宋体" w:cs="宋体"/>
                <w:kern w:val="0"/>
                <w:sz w:val="24"/>
              </w:rPr>
              <w:t>③法学概论</w:t>
            </w:r>
            <w:r>
              <w:rPr>
                <w:rFonts w:ascii="宋体" w:hAnsi="宋体" w:cs="宋体" w:hint="eastAsia"/>
                <w:kern w:val="0"/>
                <w:sz w:val="24"/>
              </w:rPr>
              <w:t>（方向四）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①社会主义思想史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②国际共运史  </w:t>
            </w:r>
          </w:p>
        </w:tc>
      </w:tr>
      <w:tr w:rsidR="00CC7358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01国际战略调整与对外开放研究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伍俊斌  刘绍春</w:t>
            </w:r>
          </w:p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王升平　　　　　　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02中国特色社会主义理论与广东实践研究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鹏  黄建宏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03社会主义行政管理研究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唐晓阳 陈文理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王玉明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329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中国特色法学理论与法律制度研究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张　艺 宋儒亮刘　丽 马俊军　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314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030204　中共党史（党的学说与党的建设）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 201英语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③684马克思主义党的学说经典著作和文献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④984中国近代史、中共党史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马克思主义党的学说原理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①中国共产党的历史经验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②党的建设基本原理  </w:t>
            </w: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 改革开放条件下的党的建设理论与实践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刘　朋  </w:t>
            </w:r>
          </w:p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张　浩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2)</w:t>
            </w:r>
            <w:r>
              <w:rPr>
                <w:rFonts w:ascii="宋体" w:hAnsi="宋体" w:cs="宋体"/>
                <w:kern w:val="0"/>
                <w:sz w:val="24"/>
              </w:rPr>
              <w:t xml:space="preserve">中国共产党执政规律研究 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梁道刚　　</w:t>
            </w:r>
          </w:p>
          <w:p w:rsidR="00CC7358" w:rsidRDefault="00C9078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王玉云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03党的执政史与策略路线研究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张  棣  </w:t>
            </w:r>
            <w:r>
              <w:rPr>
                <w:rFonts w:ascii="宋体" w:hAnsi="宋体" w:cs="宋体" w:hint="eastAsia"/>
                <w:kern w:val="0"/>
                <w:sz w:val="24"/>
              </w:rPr>
              <w:t>张长明</w:t>
            </w: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030503马克思主义中国化研究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③686马克思主义经典原著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④986中国化马克思主义概论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马克思主义发展史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②中共党史 </w:t>
            </w: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01马克思主义中国化前沿问题研究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段华明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危旭芳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02中国化的马克思主义与广东实践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陈 述  </w:t>
            </w:r>
          </w:p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 兵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03050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基本原理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③686马克思主义经典原著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</w:t>
            </w:r>
            <w:r>
              <w:rPr>
                <w:rFonts w:ascii="宋体" w:hAnsi="宋体" w:cs="宋体" w:hint="eastAsia"/>
                <w:kern w:val="0"/>
                <w:sz w:val="24"/>
              </w:rPr>
              <w:t>987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基本原理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马克思主义发展史</w:t>
            </w:r>
            <w:r>
              <w:rPr>
                <w:rFonts w:ascii="宋体" w:hAnsi="宋体" w:cs="宋体"/>
                <w:kern w:val="0"/>
                <w:sz w:val="24"/>
              </w:rPr>
              <w:br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②中共党史 </w:t>
            </w: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spacing w:val="15"/>
                <w:sz w:val="24"/>
              </w:rPr>
              <w:t>马克思主义基本理论与时代发展研究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武 晟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spacing w:val="15"/>
                <w:sz w:val="24"/>
              </w:rPr>
              <w:t>马克思主义与当代中国文化建设研究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pStyle w:val="a5"/>
              <w:widowControl/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张  谨 </w:t>
            </w:r>
          </w:p>
          <w:p w:rsidR="00CC7358" w:rsidRDefault="00C90780">
            <w:pPr>
              <w:pStyle w:val="a5"/>
              <w:widowControl/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5"/>
              </w:rPr>
              <w:t>袁友军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125200公共管理硕士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</w:t>
            </w:r>
            <w:r>
              <w:rPr>
                <w:rFonts w:ascii="宋体" w:hAnsi="宋体" w:cs="宋体" w:hint="eastAsia"/>
                <w:kern w:val="0"/>
                <w:sz w:val="24"/>
              </w:rPr>
              <w:t>99管理类联考综合能力（200分）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</w:rPr>
              <w:t>二（100分）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</w:tcPr>
          <w:p w:rsidR="00CC7358" w:rsidRDefault="00C90780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复试科目：公共管理硕士综合素质考试</w:t>
            </w: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sz w:val="24"/>
              </w:rPr>
              <w:t>政府管理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CC7358" w:rsidRDefault="00CC735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358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sz w:val="24"/>
              </w:rPr>
              <w:t>社会保障与社会治理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907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CC7358" w:rsidRDefault="00CC735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CC7358" w:rsidRDefault="00CC735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a8"/>
        <w:tblpPr w:leftFromText="180" w:rightFromText="180" w:vertAnchor="text" w:tblpX="-2495" w:tblpY="26521"/>
        <w:tblOverlap w:val="never"/>
        <w:tblW w:w="804" w:type="dxa"/>
        <w:tblLayout w:type="fixed"/>
        <w:tblLook w:val="04A0" w:firstRow="1" w:lastRow="0" w:firstColumn="1" w:lastColumn="0" w:noHBand="0" w:noVBand="1"/>
      </w:tblPr>
      <w:tblGrid>
        <w:gridCol w:w="804"/>
      </w:tblGrid>
      <w:tr w:rsidR="00CC7358">
        <w:trPr>
          <w:trHeight w:val="30"/>
        </w:trPr>
        <w:tc>
          <w:tcPr>
            <w:tcW w:w="804" w:type="dxa"/>
          </w:tcPr>
          <w:p w:rsidR="00CC7358" w:rsidRDefault="00CC7358">
            <w:pPr>
              <w:widowControl/>
              <w:spacing w:before="100" w:beforeAutospacing="1" w:line="360" w:lineRule="auto"/>
              <w:jc w:val="left"/>
              <w:rPr>
                <w:sz w:val="24"/>
              </w:rPr>
            </w:pPr>
          </w:p>
        </w:tc>
      </w:tr>
    </w:tbl>
    <w:p w:rsidR="00CC7358" w:rsidRDefault="00C90780">
      <w:pPr>
        <w:widowControl/>
        <w:spacing w:before="100" w:beforeAutospacing="1"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备注：</w:t>
      </w:r>
      <w:r>
        <w:rPr>
          <w:rFonts w:ascii="宋体" w:hAnsi="宋体" w:cs="宋体" w:hint="eastAsia"/>
          <w:sz w:val="24"/>
        </w:rPr>
        <w:t>１、招生专业目录中的招生人数仅供参考，最终以教育部下达2019年招生计划后公布的招生计划数为准。</w:t>
      </w:r>
    </w:p>
    <w:p w:rsidR="00CC7358" w:rsidRDefault="00C90780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２、上述各专业除MPA外均可接收推免生，欢迎获得推免资格的2019届本科毕业生报读我校。</w:t>
      </w:r>
    </w:p>
    <w:p w:rsidR="00CC7358" w:rsidRDefault="00CC7358"/>
    <w:sectPr w:rsidR="00CC735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EB" w:rsidRDefault="00A279EB">
      <w:r>
        <w:separator/>
      </w:r>
    </w:p>
  </w:endnote>
  <w:endnote w:type="continuationSeparator" w:id="0">
    <w:p w:rsidR="00A279EB" w:rsidRDefault="00A2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8" w:rsidRDefault="00A279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C7358" w:rsidRDefault="00C9078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75D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EB" w:rsidRDefault="00A279EB">
      <w:r>
        <w:separator/>
      </w:r>
    </w:p>
  </w:footnote>
  <w:footnote w:type="continuationSeparator" w:id="0">
    <w:p w:rsidR="00A279EB" w:rsidRDefault="00A2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85E26FE"/>
    <w:rsid w:val="000C75D6"/>
    <w:rsid w:val="00122467"/>
    <w:rsid w:val="00912174"/>
    <w:rsid w:val="00A279EB"/>
    <w:rsid w:val="00C90780"/>
    <w:rsid w:val="00CC7358"/>
    <w:rsid w:val="00E325C7"/>
    <w:rsid w:val="01A01483"/>
    <w:rsid w:val="02027B72"/>
    <w:rsid w:val="03545A19"/>
    <w:rsid w:val="07D66952"/>
    <w:rsid w:val="085E26FE"/>
    <w:rsid w:val="0BC62AB4"/>
    <w:rsid w:val="0D2D3A2A"/>
    <w:rsid w:val="0E3636E8"/>
    <w:rsid w:val="0E9255D7"/>
    <w:rsid w:val="0EE27A23"/>
    <w:rsid w:val="0F2A16AC"/>
    <w:rsid w:val="11EF3D02"/>
    <w:rsid w:val="13A31F4B"/>
    <w:rsid w:val="14292989"/>
    <w:rsid w:val="143A3B4E"/>
    <w:rsid w:val="16AE7B6D"/>
    <w:rsid w:val="198F25A2"/>
    <w:rsid w:val="19F254AB"/>
    <w:rsid w:val="1AA37C5F"/>
    <w:rsid w:val="1FE13F5F"/>
    <w:rsid w:val="21550F59"/>
    <w:rsid w:val="21EB101F"/>
    <w:rsid w:val="22320F5E"/>
    <w:rsid w:val="22572253"/>
    <w:rsid w:val="23C82DD5"/>
    <w:rsid w:val="242B49F9"/>
    <w:rsid w:val="24515788"/>
    <w:rsid w:val="2478098D"/>
    <w:rsid w:val="25E53CF3"/>
    <w:rsid w:val="25F073AD"/>
    <w:rsid w:val="27BA2696"/>
    <w:rsid w:val="28742FE2"/>
    <w:rsid w:val="2ABD0007"/>
    <w:rsid w:val="2AD95B9D"/>
    <w:rsid w:val="2C203B75"/>
    <w:rsid w:val="2D784D55"/>
    <w:rsid w:val="2E122D4E"/>
    <w:rsid w:val="2F9D7D78"/>
    <w:rsid w:val="3063172C"/>
    <w:rsid w:val="30F524C2"/>
    <w:rsid w:val="32902AEE"/>
    <w:rsid w:val="354B3862"/>
    <w:rsid w:val="365E5F52"/>
    <w:rsid w:val="374E6E61"/>
    <w:rsid w:val="398B648D"/>
    <w:rsid w:val="39CE1B4E"/>
    <w:rsid w:val="3A01517D"/>
    <w:rsid w:val="3AA11936"/>
    <w:rsid w:val="3ACA6CC1"/>
    <w:rsid w:val="3E99360C"/>
    <w:rsid w:val="41CC0450"/>
    <w:rsid w:val="49806BEF"/>
    <w:rsid w:val="4BBB0575"/>
    <w:rsid w:val="4C1F3F12"/>
    <w:rsid w:val="4C900119"/>
    <w:rsid w:val="4CD534DE"/>
    <w:rsid w:val="4D6B7B20"/>
    <w:rsid w:val="50A77718"/>
    <w:rsid w:val="50AB2574"/>
    <w:rsid w:val="536B7521"/>
    <w:rsid w:val="538D6C1A"/>
    <w:rsid w:val="53DE11FC"/>
    <w:rsid w:val="56325D10"/>
    <w:rsid w:val="575A06DC"/>
    <w:rsid w:val="5B753B17"/>
    <w:rsid w:val="5D8704EF"/>
    <w:rsid w:val="5E5241EB"/>
    <w:rsid w:val="63462637"/>
    <w:rsid w:val="63782B19"/>
    <w:rsid w:val="682649B5"/>
    <w:rsid w:val="68BC06BD"/>
    <w:rsid w:val="6B491BC0"/>
    <w:rsid w:val="6C8A5443"/>
    <w:rsid w:val="6FAA7A9F"/>
    <w:rsid w:val="70973E11"/>
    <w:rsid w:val="709C0917"/>
    <w:rsid w:val="720E2F40"/>
    <w:rsid w:val="724F1686"/>
    <w:rsid w:val="78BF0F31"/>
    <w:rsid w:val="78D07DB1"/>
    <w:rsid w:val="7A204DD6"/>
    <w:rsid w:val="7B4C1644"/>
    <w:rsid w:val="7FE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C98E776-52ED-4B89-88BB-02F1236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中共广东省委党校2018年硕士生招生专业目录</dc:title>
  <dc:creator>XS305</dc:creator>
  <cp:lastModifiedBy>User</cp:lastModifiedBy>
  <cp:revision>4</cp:revision>
  <cp:lastPrinted>2018-08-29T07:08:00Z</cp:lastPrinted>
  <dcterms:created xsi:type="dcterms:W3CDTF">2016-09-29T02:21:00Z</dcterms:created>
  <dcterms:modified xsi:type="dcterms:W3CDTF">2018-09-14T09:25:00Z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