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Lines="0" w:beforeAutospacing="1" w:after="100" w:afterLines="0" w:afterAutospacing="1" w:line="480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中共广东省委党校20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学术学位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硕士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研究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生招生专业目录</w:t>
      </w:r>
    </w:p>
    <w:tbl>
      <w:tblPr>
        <w:tblStyle w:val="6"/>
        <w:tblW w:w="8025" w:type="dxa"/>
        <w:jc w:val="center"/>
        <w:tblCellSpacing w:w="0" w:type="dxa"/>
        <w:tblInd w:w="1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740"/>
        <w:gridCol w:w="345"/>
        <w:gridCol w:w="1860"/>
        <w:gridCol w:w="2250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专业代码、名称及研究方向 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指导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教师 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数 </w:t>
            </w:r>
          </w:p>
        </w:tc>
        <w:tc>
          <w:tcPr>
            <w:tcW w:w="186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考试科目 </w:t>
            </w:r>
          </w:p>
        </w:tc>
        <w:tc>
          <w:tcPr>
            <w:tcW w:w="225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备 注 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010101马克思主义哲学 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60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①101政治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②201英语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③681马克思主义哲学原理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④981西方哲学史  </w:t>
            </w:r>
          </w:p>
        </w:tc>
        <w:tc>
          <w:tcPr>
            <w:tcW w:w="2250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马克思主义哲学史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同等学力加试科目：①马克思主义哲学原理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②中国哲学史 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 政治哲学研究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周　峰　　</w:t>
            </w:r>
          </w:p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吕艳红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发展哲学研究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待定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010105伦理学 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60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①101政治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②201英语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③681马克思主义哲学原理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④985伦理学原理  </w:t>
            </w:r>
          </w:p>
        </w:tc>
        <w:tc>
          <w:tcPr>
            <w:tcW w:w="2250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中国伦理学史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同等学力加试科目：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①伦理学原理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②西方伦理思想史 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01 当代中国道德建设研究  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谢爱武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发展</w:t>
            </w:r>
            <w:r>
              <w:rPr>
                <w:rFonts w:ascii="宋体" w:hAnsi="宋体" w:cs="宋体"/>
                <w:kern w:val="0"/>
                <w:sz w:val="24"/>
              </w:rPr>
              <w:t xml:space="preserve">伦理研究   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余泽娜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陈创生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020101　政治经济学 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60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①101政治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②201英语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③303数学三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④982经济理论综合  </w:t>
            </w:r>
          </w:p>
        </w:tc>
        <w:tc>
          <w:tcPr>
            <w:tcW w:w="2250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社会主义经济理论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①</w:t>
            </w:r>
            <w:r>
              <w:rPr>
                <w:rFonts w:hint="eastAsia" w:ascii="宋体" w:hAnsi="宋体" w:cs="宋体"/>
                <w:kern w:val="0"/>
                <w:sz w:val="24"/>
              </w:rPr>
              <w:t>西方经济学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②区域经济</w:t>
            </w:r>
            <w:r>
              <w:rPr>
                <w:rFonts w:hint="eastAsia" w:ascii="宋体" w:hAnsi="宋体" w:cs="宋体"/>
                <w:kern w:val="0"/>
                <w:sz w:val="24"/>
              </w:rPr>
              <w:t>理论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01社会主义市场经济研究  </w:t>
            </w:r>
          </w:p>
        </w:tc>
        <w:tc>
          <w:tcPr>
            <w:tcW w:w="1740" w:type="dxa"/>
            <w:vMerge w:val="restart"/>
            <w:tcBorders>
              <w:top w:val="outset" w:color="666666" w:sz="6" w:space="0"/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岳芳敏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史永俊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赵  祥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许德友</w:t>
            </w:r>
          </w:p>
        </w:tc>
        <w:tc>
          <w:tcPr>
            <w:tcW w:w="345" w:type="dxa"/>
            <w:vMerge w:val="restart"/>
            <w:tcBorders>
              <w:top w:val="outset" w:color="666666" w:sz="6" w:space="0"/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tblCellSpacing w:w="0" w:type="dxa"/>
          <w:jc w:val="center"/>
        </w:trPr>
        <w:tc>
          <w:tcPr>
            <w:tcW w:w="1830" w:type="dxa"/>
            <w:tcBorders>
              <w:top w:val="single" w:color="auto" w:sz="4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02区域经济与管理研究</w:t>
            </w:r>
          </w:p>
        </w:tc>
        <w:tc>
          <w:tcPr>
            <w:tcW w:w="1740" w:type="dxa"/>
            <w:vMerge w:val="continue"/>
            <w:tcBorders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345" w:type="dxa"/>
            <w:vMerge w:val="continue"/>
            <w:tcBorders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02010</w:t>
            </w: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西方</w:t>
            </w:r>
            <w:r>
              <w:rPr>
                <w:rFonts w:ascii="宋体" w:hAnsi="宋体" w:cs="宋体"/>
                <w:kern w:val="0"/>
                <w:sz w:val="24"/>
              </w:rPr>
              <w:t xml:space="preserve">经济学 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60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①101政治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②201英语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③303数学三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④982经济理论综合  </w:t>
            </w:r>
          </w:p>
        </w:tc>
        <w:tc>
          <w:tcPr>
            <w:tcW w:w="2250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发展</w:t>
            </w:r>
            <w:r>
              <w:rPr>
                <w:rFonts w:ascii="宋体" w:hAnsi="宋体" w:cs="宋体"/>
                <w:kern w:val="0"/>
                <w:sz w:val="24"/>
              </w:rPr>
              <w:t>经济</w:t>
            </w: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①管理学原理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②</w:t>
            </w:r>
            <w:r>
              <w:rPr>
                <w:rFonts w:hint="eastAsia" w:ascii="宋体" w:hAnsi="宋体" w:cs="宋体"/>
                <w:kern w:val="0"/>
                <w:sz w:val="24"/>
              </w:rPr>
              <w:t>产业</w:t>
            </w:r>
            <w:r>
              <w:rPr>
                <w:rFonts w:ascii="宋体" w:hAnsi="宋体" w:cs="宋体"/>
                <w:kern w:val="0"/>
                <w:sz w:val="24"/>
              </w:rPr>
              <w:t xml:space="preserve">经济学  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single" w:color="auto" w:sz="4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01 </w:t>
            </w:r>
            <w:r>
              <w:rPr>
                <w:rFonts w:hint="eastAsia" w:ascii="宋体" w:hAnsi="宋体" w:cs="宋体"/>
                <w:kern w:val="0"/>
                <w:sz w:val="24"/>
              </w:rPr>
              <w:t>产业经济与发展转型研究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outset" w:color="666666" w:sz="6" w:space="0"/>
              <w:left w:val="single" w:color="auto" w:sz="4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　卿</w:t>
            </w:r>
          </w:p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胡　霞</w:t>
            </w:r>
          </w:p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tblCellSpacing w:w="0" w:type="dxa"/>
          <w:jc w:val="center"/>
        </w:trPr>
        <w:tc>
          <w:tcPr>
            <w:tcW w:w="1830" w:type="dxa"/>
            <w:tcBorders>
              <w:top w:val="single" w:color="auto" w:sz="4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</w:t>
            </w:r>
            <w:r>
              <w:rPr>
                <w:rFonts w:hint="eastAsia" w:ascii="宋体" w:hAnsi="宋体" w:cs="宋体"/>
                <w:kern w:val="0"/>
                <w:sz w:val="24"/>
              </w:rPr>
              <w:t>微观</w:t>
            </w:r>
            <w:r>
              <w:rPr>
                <w:rFonts w:ascii="宋体" w:hAnsi="宋体" w:cs="宋体"/>
                <w:kern w:val="0"/>
                <w:sz w:val="24"/>
              </w:rPr>
              <w:t>经济与</w:t>
            </w: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  <w:r>
              <w:rPr>
                <w:rFonts w:ascii="宋体" w:hAnsi="宋体" w:cs="宋体"/>
                <w:kern w:val="0"/>
                <w:sz w:val="24"/>
              </w:rPr>
              <w:t>管理研究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02010</w:t>
            </w: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人口、资源与环境</w:t>
            </w:r>
            <w:r>
              <w:rPr>
                <w:rFonts w:ascii="宋体" w:hAnsi="宋体" w:cs="宋体"/>
                <w:kern w:val="0"/>
                <w:sz w:val="24"/>
              </w:rPr>
              <w:t xml:space="preserve">经济学 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①101政治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②201英语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③303数学三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④982经济理论综合 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lang w:val="en-US" w:eastAsia="zh-CN"/>
              </w:rPr>
            </w:pPr>
          </w:p>
        </w:tc>
        <w:tc>
          <w:tcPr>
            <w:tcW w:w="2250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建设资源节约型环境友好型社会理论与实践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①</w:t>
            </w:r>
            <w:r>
              <w:rPr>
                <w:rFonts w:hint="eastAsia" w:ascii="宋体" w:hAnsi="宋体" w:cs="宋体"/>
                <w:kern w:val="0"/>
                <w:sz w:val="24"/>
              </w:rPr>
              <w:t>环境与自然资源经济学概论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②</w:t>
            </w: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t xml:space="preserve">经济学  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</w:t>
            </w:r>
            <w:r>
              <w:rPr>
                <w:rFonts w:hint="eastAsia" w:ascii="宋体" w:hAnsi="宋体" w:cs="宋体"/>
                <w:kern w:val="0"/>
                <w:sz w:val="24"/>
              </w:rPr>
              <w:t>生态环境与可持续发展</w:t>
            </w:r>
            <w:r>
              <w:rPr>
                <w:rFonts w:ascii="宋体" w:hAnsi="宋体" w:cs="宋体"/>
                <w:kern w:val="0"/>
                <w:sz w:val="24"/>
              </w:rPr>
              <w:t xml:space="preserve">研究 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right w:val="outset" w:color="666666" w:sz="6" w:space="0"/>
            </w:tcBorders>
            <w:vAlign w:val="center"/>
            <mc:AlternateContent>
              <mc:Choice Requires="wpsCustomData">
                <wpsCustomData:diagonals>
                  <wpsCustomData:diagonal from="30800" to="30000">
                    <wpsCustomData:border w:val="single" w:color="666666" w:sz="6" w:space="0"/>
                  </wpsCustomData:diagonal>
                </wpsCustomData:diagonals>
              </mc:Choice>
            </mc:AlternateContent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傅尔林</w:t>
            </w:r>
          </w:p>
          <w:p>
            <w:pPr>
              <w:widowControl/>
              <w:wordWrap/>
              <w:adjustRightInd/>
              <w:snapToGrid w:val="0"/>
              <w:spacing w:before="100" w:beforeLines="0" w:beforeAutospacing="1" w:after="100" w:afterLines="0" w:afterAutospacing="1" w:line="240" w:lineRule="auto"/>
              <w:ind w:left="0" w:leftChars="0" w:right="0"/>
              <w:jc w:val="center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许桂灵</w:t>
            </w:r>
          </w:p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邓利方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03020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政治学理论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860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①101政治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②201英语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③6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政治学</w:t>
            </w:r>
            <w:r>
              <w:rPr>
                <w:rFonts w:ascii="宋体" w:hAnsi="宋体" w:cs="宋体"/>
                <w:kern w:val="0"/>
                <w:sz w:val="24"/>
              </w:rPr>
              <w:t>原理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④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983政治学综合</w:t>
            </w:r>
            <w:bookmarkStart w:id="0" w:name="_GoBack"/>
            <w:bookmarkEnd w:id="0"/>
          </w:p>
        </w:tc>
        <w:tc>
          <w:tcPr>
            <w:tcW w:w="2250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24"/>
              </w:rPr>
              <w:t>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政治学原理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（方向一、二）           </w:t>
            </w:r>
            <w:r>
              <w:rPr>
                <w:rFonts w:ascii="宋体" w:hAnsi="宋体" w:cs="宋体"/>
                <w:kern w:val="0"/>
                <w:sz w:val="24"/>
              </w:rPr>
              <w:t>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法学概论（方向三）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中外政治制度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西方政治思想史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政治学理论与方法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伍俊斌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李  鹏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政治发展与中国政治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郭丽兰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文小勇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03中国特色民主法治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吴育珊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吴军辉朱海波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030202中外政治制度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60" w:type="dxa"/>
            <w:vMerge w:val="restart"/>
            <w:tcBorders>
              <w:top w:val="outset" w:color="666666" w:sz="6" w:space="0"/>
              <w:left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①101政治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②201英语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③6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87中外政治制度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④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987当代中国政府与政治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2250" w:type="dxa"/>
            <w:vMerge w:val="restart"/>
            <w:tcBorders>
              <w:top w:val="outset" w:color="666666" w:sz="6" w:space="0"/>
              <w:left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复试科目：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公共管理学         </w:t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政治学原理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管理学原理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01当代中国政府与政治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陈家刚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袁  忠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02比较政治与公共行政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陈文理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王玉明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030204　中共党史（党的学说与党的建设） 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60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①101政治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②201英语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③684马克思主义党的学说经典著作和文献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④984中国近代史、中共党史  </w:t>
            </w:r>
          </w:p>
        </w:tc>
        <w:tc>
          <w:tcPr>
            <w:tcW w:w="2250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马克思主义党的学说原理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①中国共产党的历史经验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②党的建设基本原理  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 改革开放条件下的党的建设理论与实践 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　　刘　朋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　　张　浩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中国共产党执政规律研究  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　　梁道刚　　</w:t>
            </w:r>
          </w:p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　　王玉云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03党的执政史与策略路线研究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  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张长明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0305马克思主义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理论</w:t>
            </w:r>
          </w:p>
        </w:tc>
        <w:tc>
          <w:tcPr>
            <w:tcW w:w="17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60" w:type="dxa"/>
            <w:vMerge w:val="restart"/>
            <w:tcBorders>
              <w:top w:val="outset" w:color="666666" w:sz="6" w:space="0"/>
              <w:left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①101政治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②201英语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③686马克思主义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基本原理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④986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毛泽东思想和中国特色社会主义理论体系概论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outset" w:color="666666" w:sz="6" w:space="0"/>
              <w:left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面试：《关于费尔巴哈的提纲》、《共产党宣言》内容的理解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 w:val="24"/>
              </w:rPr>
              <w:t>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笔试：中国特色社会主义理论体系概论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思想道德修养与法律基础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4"/>
              </w:rPr>
              <w:t>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中国近现代史纲要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03050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马克思主义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基本原理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outset" w:color="666666" w:sz="6" w:space="0"/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武  晟 袁友军  李  云 杨  劲  危旭芳  张雪峰  陈利锋  程雨燕</w:t>
            </w: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30503</w:t>
            </w:r>
            <w:r>
              <w:rPr>
                <w:rFonts w:ascii="宋体" w:hAnsi="宋体" w:cs="宋体"/>
                <w:kern w:val="0"/>
                <w:sz w:val="24"/>
              </w:rPr>
              <w:t>马克思主义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中国化研究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8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030505思想政治教育</w:t>
            </w:r>
          </w:p>
        </w:tc>
        <w:tc>
          <w:tcPr>
            <w:tcW w:w="1740" w:type="dxa"/>
            <w:vMerge w:val="continue"/>
            <w:tcBorders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100" w:beforeLines="0" w:beforeAutospacing="1" w:after="100" w:afterLines="0" w:afterAutospacing="1" w:line="36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-2495" w:tblpY="26521"/>
        <w:tblOverlap w:val="never"/>
        <w:tblW w:w="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04" w:type="dxa"/>
          </w:tcPr>
          <w:p>
            <w:pPr>
              <w:widowControl/>
              <w:wordWrap/>
              <w:adjustRightInd/>
              <w:snapToGrid/>
              <w:spacing w:before="100" w:beforeLines="0" w:beforeAutospacing="1" w:line="360" w:lineRule="auto"/>
              <w:ind w:right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/>
        <w:adjustRightInd/>
        <w:snapToGrid/>
        <w:spacing w:before="100" w:beforeLines="0" w:beforeAutospacing="1" w:line="36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１、招生专业目录中的招生人数仅供参考，最终以教育部下达20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年招生计划后公布的招生计划数为准。</w:t>
      </w:r>
    </w:p>
    <w:p>
      <w:pPr>
        <w:widowControl/>
        <w:wordWrap/>
        <w:adjustRightInd/>
        <w:snapToGrid/>
        <w:spacing w:before="100" w:beforeLines="0" w:beforeAutospacing="1"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２、上述各专业均可接收推免生，欢迎获得推免资格的20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届本科毕业生报读我校。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85E26FE"/>
    <w:rsid w:val="00E325C7"/>
    <w:rsid w:val="0136432C"/>
    <w:rsid w:val="01A01483"/>
    <w:rsid w:val="02027B72"/>
    <w:rsid w:val="03545A19"/>
    <w:rsid w:val="03572294"/>
    <w:rsid w:val="073E67A1"/>
    <w:rsid w:val="0781390E"/>
    <w:rsid w:val="07D66952"/>
    <w:rsid w:val="0836320D"/>
    <w:rsid w:val="085E26FE"/>
    <w:rsid w:val="099B2C94"/>
    <w:rsid w:val="0BC62AB4"/>
    <w:rsid w:val="0CAF7D8F"/>
    <w:rsid w:val="0D2D3A2A"/>
    <w:rsid w:val="0E3636E8"/>
    <w:rsid w:val="0EE27A23"/>
    <w:rsid w:val="0F2A16AC"/>
    <w:rsid w:val="11EF3D02"/>
    <w:rsid w:val="125C1AB3"/>
    <w:rsid w:val="132F72BB"/>
    <w:rsid w:val="13A31F4B"/>
    <w:rsid w:val="14292989"/>
    <w:rsid w:val="143A3B4E"/>
    <w:rsid w:val="14C5391E"/>
    <w:rsid w:val="14D7352B"/>
    <w:rsid w:val="14E11541"/>
    <w:rsid w:val="15040D0C"/>
    <w:rsid w:val="16AE7B6D"/>
    <w:rsid w:val="198F25A2"/>
    <w:rsid w:val="19F254AB"/>
    <w:rsid w:val="1AA37C5F"/>
    <w:rsid w:val="1F0C0BC2"/>
    <w:rsid w:val="1FE13F5F"/>
    <w:rsid w:val="21550F59"/>
    <w:rsid w:val="21EB101F"/>
    <w:rsid w:val="22320F5E"/>
    <w:rsid w:val="22572253"/>
    <w:rsid w:val="23C82DD5"/>
    <w:rsid w:val="242B49F9"/>
    <w:rsid w:val="24515788"/>
    <w:rsid w:val="25E53CF3"/>
    <w:rsid w:val="25F073AD"/>
    <w:rsid w:val="2740482A"/>
    <w:rsid w:val="27BA2696"/>
    <w:rsid w:val="28742FE2"/>
    <w:rsid w:val="2ABD0007"/>
    <w:rsid w:val="2AD95B9D"/>
    <w:rsid w:val="2C203B75"/>
    <w:rsid w:val="2D784D55"/>
    <w:rsid w:val="2E122D4E"/>
    <w:rsid w:val="2F9D7D78"/>
    <w:rsid w:val="3063172C"/>
    <w:rsid w:val="30F524C2"/>
    <w:rsid w:val="31340D75"/>
    <w:rsid w:val="32902AEE"/>
    <w:rsid w:val="33D36424"/>
    <w:rsid w:val="350F0051"/>
    <w:rsid w:val="354B3862"/>
    <w:rsid w:val="365E5F52"/>
    <w:rsid w:val="374E6E61"/>
    <w:rsid w:val="398B648D"/>
    <w:rsid w:val="39CE1B4E"/>
    <w:rsid w:val="3A01517D"/>
    <w:rsid w:val="3AA11936"/>
    <w:rsid w:val="3ACA6CC1"/>
    <w:rsid w:val="3CFC2C7C"/>
    <w:rsid w:val="3E99360C"/>
    <w:rsid w:val="41CC0450"/>
    <w:rsid w:val="46EF6A93"/>
    <w:rsid w:val="47923A60"/>
    <w:rsid w:val="49806BEF"/>
    <w:rsid w:val="4BBB0575"/>
    <w:rsid w:val="4C1F3F12"/>
    <w:rsid w:val="4C900119"/>
    <w:rsid w:val="4CD534DE"/>
    <w:rsid w:val="4D6B7B20"/>
    <w:rsid w:val="50A77718"/>
    <w:rsid w:val="50AB2574"/>
    <w:rsid w:val="50C35C89"/>
    <w:rsid w:val="51B25FF7"/>
    <w:rsid w:val="536B7521"/>
    <w:rsid w:val="538D6C1A"/>
    <w:rsid w:val="53D3520B"/>
    <w:rsid w:val="53DE11FC"/>
    <w:rsid w:val="575A06DC"/>
    <w:rsid w:val="5B753B17"/>
    <w:rsid w:val="5BB16E4A"/>
    <w:rsid w:val="5D804CC7"/>
    <w:rsid w:val="5E5241EB"/>
    <w:rsid w:val="61AC5ACA"/>
    <w:rsid w:val="63462637"/>
    <w:rsid w:val="63782B19"/>
    <w:rsid w:val="682649B5"/>
    <w:rsid w:val="68BC06BD"/>
    <w:rsid w:val="69FD2D85"/>
    <w:rsid w:val="6B491BC0"/>
    <w:rsid w:val="6C8A5443"/>
    <w:rsid w:val="6CC87623"/>
    <w:rsid w:val="6FAA7A9F"/>
    <w:rsid w:val="70973E11"/>
    <w:rsid w:val="709C0917"/>
    <w:rsid w:val="71222E37"/>
    <w:rsid w:val="720E2F40"/>
    <w:rsid w:val="724F1686"/>
    <w:rsid w:val="78927DC2"/>
    <w:rsid w:val="78BF0F31"/>
    <w:rsid w:val="78D07DB1"/>
    <w:rsid w:val="7A204DD6"/>
    <w:rsid w:val="7E8116A6"/>
    <w:rsid w:val="7FE41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2016-09-29T02:21:00Z</dcterms:created>
  <dc:creator>XS305</dc:creator>
  <cp:lastModifiedBy>Administrator</cp:lastModifiedBy>
  <cp:lastPrinted>2018-08-29T07:08:00Z</cp:lastPrinted>
  <dcterms:modified xsi:type="dcterms:W3CDTF">2019-10-23T02:09:44Z</dcterms:modified>
  <dc:title>中共广东省委党校2018年硕士生招生专业目录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